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9D" w:rsidRDefault="00C3529D" w:rsidP="00C3529D">
      <w:pPr>
        <w:rPr>
          <w:rFonts w:ascii="Arial Narrow" w:hAnsi="Arial Narrow"/>
          <w:b/>
          <w:sz w:val="20"/>
        </w:rPr>
      </w:pPr>
    </w:p>
    <w:p w:rsidR="00C3529D" w:rsidRDefault="00C3529D" w:rsidP="00C3529D">
      <w:pPr>
        <w:spacing w:before="240" w:line="334" w:lineRule="auto"/>
        <w:ind w:firstLine="708"/>
        <w:jc w:val="both"/>
        <w:rPr>
          <w:sz w:val="22"/>
          <w:szCs w:val="22"/>
        </w:rPr>
      </w:pPr>
      <w:r>
        <w:rPr>
          <w:sz w:val="22"/>
          <w:szCs w:val="22"/>
        </w:rPr>
        <w:t>Desde el</w:t>
      </w:r>
      <w:r>
        <w:t xml:space="preserve"> Comité de Autoprotección de </w:t>
      </w:r>
      <w:r>
        <w:fldChar w:fldCharType="begin">
          <w:ffData>
            <w:name w:val="Texto1"/>
            <w:enabled/>
            <w:calcOnExit w:val="0"/>
            <w:textInput/>
          </w:ffData>
        </w:fldChar>
      </w:r>
      <w:bookmarkStart w:id="0"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Pr>
          <w:sz w:val="22"/>
          <w:szCs w:val="22"/>
        </w:rPr>
        <w:t xml:space="preserve">queremos expresar nuestro reconocimiento a toda la comunidad universitaria del Centro por el excelente comportamiento y actuación en el simulacro de evacuación que se desarrolló el día </w:t>
      </w:r>
      <w:r>
        <w:rPr>
          <w:sz w:val="22"/>
          <w:szCs w:val="22"/>
        </w:rPr>
        <w:fldChar w:fldCharType="begin">
          <w:ffData>
            <w:name w:val="Texto2"/>
            <w:enabled/>
            <w:calcOnExit w:val="0"/>
            <w:textInput>
              <w:type w:val="number"/>
              <w:maxLength w:val="2"/>
            </w:textInput>
          </w:ffData>
        </w:fldChar>
      </w:r>
      <w:bookmarkStart w:id="1" w:name="Texto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
      <w:r>
        <w:rPr>
          <w:sz w:val="22"/>
          <w:szCs w:val="22"/>
        </w:rPr>
        <w:t xml:space="preserve"> de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2"/>
          <w:szCs w:val="22"/>
        </w:rPr>
        <w:t xml:space="preserve"> a las </w:t>
      </w: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horas.</w:t>
      </w:r>
    </w:p>
    <w:p w:rsidR="00C3529D" w:rsidRDefault="00C3529D" w:rsidP="00C3529D">
      <w:pPr>
        <w:spacing w:before="240" w:line="334" w:lineRule="auto"/>
        <w:ind w:firstLine="708"/>
        <w:jc w:val="both"/>
        <w:rPr>
          <w:sz w:val="22"/>
          <w:szCs w:val="22"/>
        </w:rPr>
      </w:pPr>
      <w:r>
        <w:rPr>
          <w:sz w:val="22"/>
          <w:szCs w:val="22"/>
        </w:rPr>
        <w:t xml:space="preserve">El resultado ha superado lo establecido en estos ejercicios prácticos de emergencia. Tras ser detectado un posible fuego en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 xml:space="preserve">de la planta </w:t>
      </w:r>
      <w:r>
        <w:rPr>
          <w:sz w:val="22"/>
          <w:szCs w:val="22"/>
        </w:rPr>
        <w:fldChar w:fldCharType="begin">
          <w:ffData>
            <w:name w:val=""/>
            <w:enabled/>
            <w:calcOnExit w:val="0"/>
            <w:textInput>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y tras comprobar el Equipo de Primera Intervención que se trataba de un fuego que no podían controlar, el Jefe de Intervención dio la orden de evacuación del edificio, procediéndose desde el Centro Control Interno (consejería) a avisar a diferentes Servicios de la Universidad y al Servicio de Bomberos. Se activó la alarma de evacuación y los Equipos de Alarma y Evacuación (EAE) se dispusieron perfectamente en los puntos establecidos, equipados con chalecos reflectantes para una mayor visibilidad de los mismos. En un tiempo inferior a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 xml:space="preserve">minutos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personas evacuaron el edificio.</w:t>
      </w:r>
    </w:p>
    <w:p w:rsidR="00C3529D" w:rsidRDefault="00C3529D" w:rsidP="00C3529D">
      <w:pPr>
        <w:spacing w:before="240" w:line="334" w:lineRule="auto"/>
        <w:ind w:firstLine="708"/>
        <w:jc w:val="both"/>
        <w:rPr>
          <w:sz w:val="22"/>
          <w:szCs w:val="22"/>
        </w:rPr>
      </w:pPr>
      <w:r>
        <w:rPr>
          <w:sz w:val="22"/>
          <w:szCs w:val="22"/>
        </w:rPr>
        <w:t xml:space="preserve"> El Jefe de Intervención tras tener comunicación por los diferentes miembros de los equipos de alarma y evacuación de que no se habían producido incidentes dio por finalizado el simulacro</w:t>
      </w:r>
      <w:r w:rsidRPr="00050D32">
        <w:rPr>
          <w:sz w:val="22"/>
          <w:szCs w:val="22"/>
        </w:rPr>
        <w:t xml:space="preserve"> </w:t>
      </w:r>
      <w:r>
        <w:rPr>
          <w:sz w:val="22"/>
          <w:szCs w:val="22"/>
        </w:rPr>
        <w:t xml:space="preserve">a las </w:t>
      </w: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horas.</w:t>
      </w:r>
    </w:p>
    <w:p w:rsidR="00C3529D" w:rsidRDefault="00C3529D" w:rsidP="00C3529D">
      <w:pPr>
        <w:spacing w:before="240" w:line="334" w:lineRule="auto"/>
        <w:ind w:firstLine="708"/>
        <w:jc w:val="both"/>
        <w:rPr>
          <w:sz w:val="22"/>
          <w:szCs w:val="22"/>
        </w:rPr>
      </w:pPr>
      <w:r>
        <w:rPr>
          <w:sz w:val="22"/>
          <w:szCs w:val="22"/>
        </w:rPr>
        <w:t>Felicitando a todos por la eficacia del mismo:</w:t>
      </w:r>
    </w:p>
    <w:p w:rsidR="00C3529D" w:rsidRDefault="00C3529D" w:rsidP="00C3529D">
      <w:pPr>
        <w:spacing w:before="240" w:line="334" w:lineRule="auto"/>
        <w:ind w:firstLine="708"/>
        <w:jc w:val="both"/>
        <w:rPr>
          <w:sz w:val="22"/>
          <w:szCs w:val="22"/>
        </w:rPr>
      </w:pPr>
    </w:p>
    <w:p w:rsidR="00C3529D" w:rsidRPr="00C2743D" w:rsidRDefault="00C3529D" w:rsidP="00C3529D">
      <w:pPr>
        <w:spacing w:before="240" w:line="334" w:lineRule="auto"/>
        <w:ind w:firstLine="708"/>
        <w:jc w:val="both"/>
        <w:rPr>
          <w:sz w:val="22"/>
          <w:szCs w:val="22"/>
          <w:lang w:val="fr-FR"/>
        </w:rPr>
      </w:pPr>
    </w:p>
    <w:p w:rsidR="00C3529D" w:rsidRPr="00AD0883" w:rsidRDefault="00C3529D" w:rsidP="00C3529D">
      <w:pPr>
        <w:ind w:left="3540"/>
        <w:rPr>
          <w:sz w:val="22"/>
          <w:szCs w:val="22"/>
        </w:rPr>
      </w:pPr>
      <w:r>
        <w:rPr>
          <w:sz w:val="22"/>
          <w:szCs w:val="22"/>
        </w:rPr>
        <w:t>Fdo.:</w:t>
      </w:r>
      <w:r w:rsidRPr="00050D32">
        <w:t xml:space="preserv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529D" w:rsidRPr="00AD0883" w:rsidRDefault="00C3529D" w:rsidP="00C3529D">
      <w:pPr>
        <w:rPr>
          <w:sz w:val="22"/>
          <w:szCs w:val="22"/>
        </w:rPr>
      </w:pPr>
    </w:p>
    <w:p w:rsidR="00C3529D" w:rsidRPr="00AD0883" w:rsidRDefault="00C3529D" w:rsidP="00C3529D">
      <w:pPr>
        <w:rPr>
          <w:sz w:val="22"/>
          <w:szCs w:val="22"/>
        </w:rPr>
      </w:pPr>
    </w:p>
    <w:p w:rsidR="00C3529D" w:rsidRPr="00AD0883" w:rsidRDefault="00C3529D" w:rsidP="00C3529D">
      <w:pPr>
        <w:rPr>
          <w:sz w:val="22"/>
          <w:szCs w:val="22"/>
        </w:rPr>
      </w:pPr>
    </w:p>
    <w:p w:rsidR="00C3529D" w:rsidRPr="00AD0883" w:rsidRDefault="00C3529D" w:rsidP="00C3529D">
      <w:pPr>
        <w:rPr>
          <w:sz w:val="22"/>
          <w:szCs w:val="22"/>
        </w:rPr>
      </w:pPr>
    </w:p>
    <w:p w:rsidR="009319E7" w:rsidRDefault="009319E7" w:rsidP="009319E7">
      <w:pPr>
        <w:spacing w:before="240" w:after="240" w:line="334" w:lineRule="auto"/>
        <w:ind w:firstLine="708"/>
        <w:jc w:val="both"/>
        <w:rPr>
          <w:sz w:val="22"/>
          <w:szCs w:val="22"/>
        </w:rPr>
      </w:pPr>
    </w:p>
    <w:p w:rsidR="009319E7" w:rsidRDefault="009319E7" w:rsidP="009319E7">
      <w:pPr>
        <w:spacing w:before="240" w:line="334" w:lineRule="auto"/>
        <w:ind w:firstLine="708"/>
        <w:jc w:val="both"/>
        <w:rPr>
          <w:sz w:val="22"/>
          <w:szCs w:val="22"/>
        </w:rPr>
      </w:pPr>
    </w:p>
    <w:p w:rsidR="009319E7" w:rsidRDefault="009319E7" w:rsidP="009319E7">
      <w:pPr>
        <w:spacing w:before="240" w:line="334" w:lineRule="auto"/>
        <w:ind w:firstLine="708"/>
        <w:jc w:val="both"/>
        <w:rPr>
          <w:sz w:val="22"/>
          <w:szCs w:val="22"/>
        </w:rPr>
      </w:pPr>
    </w:p>
    <w:p w:rsidR="009319E7" w:rsidRDefault="009319E7" w:rsidP="009319E7">
      <w:pPr>
        <w:tabs>
          <w:tab w:val="left" w:pos="1965"/>
        </w:tabs>
        <w:rPr>
          <w:sz w:val="22"/>
          <w:szCs w:val="22"/>
        </w:rPr>
      </w:pPr>
    </w:p>
    <w:p w:rsidR="009319E7" w:rsidRDefault="009319E7" w:rsidP="009319E7">
      <w:pPr>
        <w:tabs>
          <w:tab w:val="left" w:pos="1965"/>
        </w:tabs>
        <w:rPr>
          <w:sz w:val="22"/>
          <w:szCs w:val="22"/>
        </w:rPr>
      </w:pPr>
    </w:p>
    <w:p w:rsidR="009319E7" w:rsidRDefault="009319E7" w:rsidP="009319E7">
      <w:pPr>
        <w:tabs>
          <w:tab w:val="left" w:pos="1965"/>
        </w:tabs>
        <w:rPr>
          <w:sz w:val="22"/>
          <w:szCs w:val="22"/>
        </w:rPr>
      </w:pPr>
    </w:p>
    <w:p w:rsidR="009319E7" w:rsidRDefault="009319E7" w:rsidP="009319E7">
      <w:pPr>
        <w:tabs>
          <w:tab w:val="left" w:pos="1965"/>
        </w:tabs>
        <w:rPr>
          <w:sz w:val="22"/>
          <w:szCs w:val="22"/>
        </w:rPr>
      </w:pPr>
    </w:p>
    <w:p w:rsidR="009319E7" w:rsidRDefault="009319E7" w:rsidP="009319E7">
      <w:pPr>
        <w:tabs>
          <w:tab w:val="left" w:pos="1965"/>
        </w:tabs>
        <w:rPr>
          <w:sz w:val="22"/>
          <w:szCs w:val="22"/>
        </w:rPr>
      </w:pPr>
    </w:p>
    <w:p w:rsidR="009319E7" w:rsidRDefault="009319E7" w:rsidP="009319E7">
      <w:pPr>
        <w:tabs>
          <w:tab w:val="left" w:pos="1965"/>
        </w:tabs>
        <w:rPr>
          <w:sz w:val="22"/>
          <w:szCs w:val="22"/>
        </w:rPr>
      </w:pPr>
    </w:p>
    <w:p w:rsidR="009319E7" w:rsidRDefault="009319E7" w:rsidP="009319E7">
      <w:pPr>
        <w:tabs>
          <w:tab w:val="left" w:pos="1965"/>
        </w:tabs>
        <w:rPr>
          <w:sz w:val="22"/>
          <w:szCs w:val="22"/>
        </w:rPr>
      </w:pPr>
    </w:p>
    <w:sectPr w:rsidR="009319E7" w:rsidSect="00A3442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560" w:left="1701" w:header="567" w:footer="69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B1" w:rsidRDefault="009E22B1" w:rsidP="00B64ED6">
      <w:r>
        <w:separator/>
      </w:r>
    </w:p>
  </w:endnote>
  <w:endnote w:type="continuationSeparator" w:id="0">
    <w:p w:rsidR="009E22B1" w:rsidRDefault="009E22B1" w:rsidP="00B6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70" w:rsidRDefault="00C317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85" w:rsidRDefault="002E4285">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70" w:rsidRDefault="00C317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B1" w:rsidRDefault="009E22B1" w:rsidP="00B64ED6">
      <w:r>
        <w:separator/>
      </w:r>
    </w:p>
  </w:footnote>
  <w:footnote w:type="continuationSeparator" w:id="0">
    <w:p w:rsidR="009E22B1" w:rsidRDefault="009E22B1" w:rsidP="00B6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70" w:rsidRDefault="00C317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B1" w:rsidRDefault="009E22B1">
    <w:pPr>
      <w:pStyle w:val="Encabezado"/>
    </w:pPr>
  </w:p>
  <w:tbl>
    <w:tblPr>
      <w:tblStyle w:val="Tablaconcuadrcula"/>
      <w:tblW w:w="9215" w:type="dxa"/>
      <w:tblInd w:w="-431" w:type="dxa"/>
      <w:tblLayout w:type="fixed"/>
      <w:tblLook w:val="04A0" w:firstRow="1" w:lastRow="0" w:firstColumn="1" w:lastColumn="0" w:noHBand="0" w:noVBand="1"/>
    </w:tblPr>
    <w:tblGrid>
      <w:gridCol w:w="2553"/>
      <w:gridCol w:w="5528"/>
      <w:gridCol w:w="1134"/>
    </w:tblGrid>
    <w:tr w:rsidR="001F0B49" w:rsidTr="009319E7">
      <w:trPr>
        <w:trHeight w:val="983"/>
      </w:trPr>
      <w:tc>
        <w:tcPr>
          <w:tcW w:w="2553" w:type="dxa"/>
          <w:vMerge w:val="restart"/>
        </w:tcPr>
        <w:p w:rsidR="001F0B49" w:rsidRDefault="001F0B49" w:rsidP="001F0B49">
          <w:pPr>
            <w:rPr>
              <w:noProof/>
              <w:lang w:eastAsia="es-ES"/>
            </w:rPr>
          </w:pPr>
          <w:bookmarkStart w:id="2" w:name="_GoBack" w:colFirst="0" w:colLast="0"/>
          <w:r>
            <w:rPr>
              <w:noProof/>
              <w:lang w:eastAsia="es-ES"/>
            </w:rPr>
            <w:drawing>
              <wp:anchor distT="0" distB="0" distL="114300" distR="114300" simplePos="0" relativeHeight="251667456" behindDoc="0" locked="0" layoutInCell="1" allowOverlap="1" wp14:anchorId="6E7CFF17" wp14:editId="4C52FC9B">
                <wp:simplePos x="0" y="0"/>
                <wp:positionH relativeFrom="column">
                  <wp:posOffset>113030</wp:posOffset>
                </wp:positionH>
                <wp:positionV relativeFrom="paragraph">
                  <wp:posOffset>24130</wp:posOffset>
                </wp:positionV>
                <wp:extent cx="1296000" cy="927457"/>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F FISICA.png"/>
                        <pic:cNvPicPr/>
                      </pic:nvPicPr>
                      <pic:blipFill>
                        <a:blip r:embed="rId1">
                          <a:extLst>
                            <a:ext uri="{28A0092B-C50C-407E-A947-70E740481C1C}">
                              <a14:useLocalDpi xmlns:a14="http://schemas.microsoft.com/office/drawing/2010/main" val="0"/>
                            </a:ext>
                          </a:extLst>
                        </a:blip>
                        <a:stretch>
                          <a:fillRect/>
                        </a:stretch>
                      </pic:blipFill>
                      <pic:spPr>
                        <a:xfrm>
                          <a:off x="0" y="0"/>
                          <a:ext cx="1296000" cy="927457"/>
                        </a:xfrm>
                        <a:prstGeom prst="rect">
                          <a:avLst/>
                        </a:prstGeom>
                      </pic:spPr>
                    </pic:pic>
                  </a:graphicData>
                </a:graphic>
                <wp14:sizeRelH relativeFrom="page">
                  <wp14:pctWidth>0</wp14:pctWidth>
                </wp14:sizeRelH>
                <wp14:sizeRelV relativeFrom="page">
                  <wp14:pctHeight>0</wp14:pctHeight>
                </wp14:sizeRelV>
              </wp:anchor>
            </w:drawing>
          </w:r>
        </w:p>
      </w:tc>
      <w:tc>
        <w:tcPr>
          <w:tcW w:w="5528" w:type="dxa"/>
          <w:vAlign w:val="center"/>
        </w:tcPr>
        <w:p w:rsidR="001F0B49" w:rsidRDefault="001F0B49" w:rsidP="001F0B49">
          <w:pPr>
            <w:jc w:val="center"/>
            <w:rPr>
              <w:b/>
              <w:sz w:val="28"/>
              <w:szCs w:val="28"/>
            </w:rPr>
          </w:pPr>
          <w:r>
            <w:rPr>
              <w:b/>
              <w:sz w:val="28"/>
              <w:szCs w:val="28"/>
            </w:rPr>
            <w:t xml:space="preserve">AGRADECIMIENTO A LA </w:t>
          </w:r>
        </w:p>
        <w:p w:rsidR="001F0B49" w:rsidRPr="0042580E" w:rsidRDefault="001F0B49" w:rsidP="001F0B49">
          <w:pPr>
            <w:jc w:val="center"/>
            <w:rPr>
              <w:rFonts w:ascii="Arial" w:hAnsi="Arial" w:cs="Arial"/>
              <w:sz w:val="28"/>
            </w:rPr>
          </w:pPr>
          <w:r>
            <w:rPr>
              <w:b/>
              <w:sz w:val="28"/>
              <w:szCs w:val="28"/>
            </w:rPr>
            <w:t>COMUNIDAD UNIVERSITARIA</w:t>
          </w:r>
        </w:p>
      </w:tc>
      <w:tc>
        <w:tcPr>
          <w:tcW w:w="1134" w:type="dxa"/>
          <w:vAlign w:val="center"/>
        </w:tcPr>
        <w:p w:rsidR="001F0B49" w:rsidRPr="0042580E" w:rsidRDefault="001F0B49" w:rsidP="001F0B49">
          <w:pPr>
            <w:jc w:val="center"/>
            <w:rPr>
              <w:rFonts w:ascii="Arial" w:hAnsi="Arial" w:cs="Arial"/>
              <w:b/>
            </w:rPr>
          </w:pPr>
          <w:r w:rsidRPr="0042580E">
            <w:rPr>
              <w:rFonts w:ascii="Arial" w:hAnsi="Arial" w:cs="Arial"/>
              <w:b/>
            </w:rPr>
            <w:t xml:space="preserve">ANEXO </w:t>
          </w:r>
          <w:r>
            <w:rPr>
              <w:rFonts w:ascii="Arial" w:hAnsi="Arial" w:cs="Arial"/>
              <w:b/>
            </w:rPr>
            <w:t>XIV</w:t>
          </w:r>
        </w:p>
      </w:tc>
    </w:tr>
    <w:bookmarkEnd w:id="2"/>
    <w:tr w:rsidR="008125B1" w:rsidTr="009319E7">
      <w:trPr>
        <w:trHeight w:val="170"/>
      </w:trPr>
      <w:tc>
        <w:tcPr>
          <w:tcW w:w="2553" w:type="dxa"/>
          <w:vMerge/>
        </w:tcPr>
        <w:p w:rsidR="008125B1" w:rsidRDefault="008125B1" w:rsidP="008125B1">
          <w:pPr>
            <w:rPr>
              <w:noProof/>
            </w:rPr>
          </w:pPr>
        </w:p>
      </w:tc>
      <w:tc>
        <w:tcPr>
          <w:tcW w:w="5528" w:type="dxa"/>
          <w:vAlign w:val="center"/>
        </w:tcPr>
        <w:p w:rsidR="008125B1" w:rsidRPr="0042580E" w:rsidRDefault="008125B1" w:rsidP="008125B1">
          <w:pPr>
            <w:jc w:val="center"/>
            <w:rPr>
              <w:rFonts w:ascii="Arial" w:hAnsi="Arial" w:cs="Arial"/>
            </w:rPr>
          </w:pPr>
          <w:r w:rsidRPr="009319E7">
            <w:rPr>
              <w:rFonts w:ascii="Arial" w:hAnsi="Arial" w:cs="Arial"/>
              <w:sz w:val="22"/>
            </w:rPr>
            <w:t xml:space="preserve">Guía  para  la Implantación y Seguimiento de Planes de Autoprotección en la Universidad de Sevilla </w:t>
          </w:r>
        </w:p>
      </w:tc>
      <w:tc>
        <w:tcPr>
          <w:tcW w:w="1134" w:type="dxa"/>
          <w:vAlign w:val="center"/>
        </w:tcPr>
        <w:p w:rsidR="008125B1" w:rsidRPr="00EF5702" w:rsidRDefault="008125B1" w:rsidP="008125B1">
          <w:pPr>
            <w:widowControl w:val="0"/>
            <w:contextualSpacing/>
            <w:jc w:val="center"/>
            <w:rPr>
              <w:rFonts w:ascii="Arial" w:hAnsi="Arial" w:cs="Arial"/>
            </w:rPr>
          </w:pPr>
          <w:r w:rsidRPr="00EF5702">
            <w:rPr>
              <w:rFonts w:ascii="Arial" w:hAnsi="Arial" w:cs="Arial"/>
              <w:szCs w:val="32"/>
            </w:rPr>
            <w:fldChar w:fldCharType="begin"/>
          </w:r>
          <w:r w:rsidRPr="00EF5702">
            <w:rPr>
              <w:rFonts w:ascii="Arial" w:hAnsi="Arial" w:cs="Arial"/>
              <w:szCs w:val="32"/>
            </w:rPr>
            <w:instrText>PAGE  \* Arabic  \* MERGEFORMAT</w:instrText>
          </w:r>
          <w:r w:rsidRPr="00EF5702">
            <w:rPr>
              <w:rFonts w:ascii="Arial" w:hAnsi="Arial" w:cs="Arial"/>
              <w:szCs w:val="32"/>
            </w:rPr>
            <w:fldChar w:fldCharType="separate"/>
          </w:r>
          <w:r w:rsidR="001F0B49">
            <w:rPr>
              <w:rFonts w:ascii="Arial" w:hAnsi="Arial" w:cs="Arial"/>
              <w:noProof/>
              <w:szCs w:val="32"/>
            </w:rPr>
            <w:t>1</w:t>
          </w:r>
          <w:r w:rsidRPr="00EF5702">
            <w:rPr>
              <w:rFonts w:ascii="Arial" w:hAnsi="Arial" w:cs="Arial"/>
              <w:szCs w:val="32"/>
            </w:rPr>
            <w:fldChar w:fldCharType="end"/>
          </w:r>
          <w:r w:rsidRPr="00EF5702">
            <w:rPr>
              <w:rFonts w:ascii="Arial" w:hAnsi="Arial" w:cs="Arial"/>
              <w:szCs w:val="32"/>
            </w:rPr>
            <w:t xml:space="preserve"> de </w:t>
          </w:r>
          <w:r w:rsidRPr="00EF5702">
            <w:rPr>
              <w:rFonts w:ascii="Arial" w:hAnsi="Arial" w:cs="Arial"/>
              <w:szCs w:val="32"/>
            </w:rPr>
            <w:fldChar w:fldCharType="begin"/>
          </w:r>
          <w:r w:rsidRPr="00EF5702">
            <w:rPr>
              <w:rFonts w:ascii="Arial" w:hAnsi="Arial" w:cs="Arial"/>
              <w:szCs w:val="32"/>
            </w:rPr>
            <w:instrText>NUMPAGES  \* Arabic  \* MERGEFORMAT</w:instrText>
          </w:r>
          <w:r w:rsidRPr="00EF5702">
            <w:rPr>
              <w:rFonts w:ascii="Arial" w:hAnsi="Arial" w:cs="Arial"/>
              <w:szCs w:val="32"/>
            </w:rPr>
            <w:fldChar w:fldCharType="separate"/>
          </w:r>
          <w:r w:rsidR="001F0B49">
            <w:rPr>
              <w:rFonts w:ascii="Arial" w:hAnsi="Arial" w:cs="Arial"/>
              <w:noProof/>
              <w:szCs w:val="32"/>
            </w:rPr>
            <w:t>1</w:t>
          </w:r>
          <w:r w:rsidRPr="00EF5702">
            <w:rPr>
              <w:rFonts w:ascii="Arial" w:hAnsi="Arial" w:cs="Arial"/>
              <w:szCs w:val="32"/>
            </w:rPr>
            <w:fldChar w:fldCharType="end"/>
          </w:r>
        </w:p>
      </w:tc>
    </w:tr>
  </w:tbl>
  <w:p w:rsidR="009E22B1" w:rsidRDefault="009E22B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70" w:rsidRDefault="00C317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49"/>
    <w:rsid w:val="00087B0D"/>
    <w:rsid w:val="000A6F18"/>
    <w:rsid w:val="000F2815"/>
    <w:rsid w:val="00103B13"/>
    <w:rsid w:val="001D6BBD"/>
    <w:rsid w:val="001F0B49"/>
    <w:rsid w:val="001F18B8"/>
    <w:rsid w:val="0021566C"/>
    <w:rsid w:val="002E4285"/>
    <w:rsid w:val="00383DDC"/>
    <w:rsid w:val="00384EB6"/>
    <w:rsid w:val="00431E27"/>
    <w:rsid w:val="00446CF2"/>
    <w:rsid w:val="0046283A"/>
    <w:rsid w:val="00473343"/>
    <w:rsid w:val="004D3237"/>
    <w:rsid w:val="004E260D"/>
    <w:rsid w:val="005027A2"/>
    <w:rsid w:val="005736D1"/>
    <w:rsid w:val="005815DA"/>
    <w:rsid w:val="005A2602"/>
    <w:rsid w:val="005E13D4"/>
    <w:rsid w:val="005F05B8"/>
    <w:rsid w:val="006812F3"/>
    <w:rsid w:val="00683CE3"/>
    <w:rsid w:val="0069374E"/>
    <w:rsid w:val="006E7D99"/>
    <w:rsid w:val="007031CD"/>
    <w:rsid w:val="00705FE5"/>
    <w:rsid w:val="007B7E00"/>
    <w:rsid w:val="00804B5F"/>
    <w:rsid w:val="0081019A"/>
    <w:rsid w:val="008125B1"/>
    <w:rsid w:val="00874481"/>
    <w:rsid w:val="008D052E"/>
    <w:rsid w:val="009319E7"/>
    <w:rsid w:val="00976EE0"/>
    <w:rsid w:val="009C3610"/>
    <w:rsid w:val="009C3A63"/>
    <w:rsid w:val="009E22B1"/>
    <w:rsid w:val="00A12D49"/>
    <w:rsid w:val="00A3442B"/>
    <w:rsid w:val="00A45D15"/>
    <w:rsid w:val="00A651C6"/>
    <w:rsid w:val="00B64ED6"/>
    <w:rsid w:val="00BC560E"/>
    <w:rsid w:val="00C31770"/>
    <w:rsid w:val="00C3529D"/>
    <w:rsid w:val="00C5451D"/>
    <w:rsid w:val="00D12BDA"/>
    <w:rsid w:val="00D856C8"/>
    <w:rsid w:val="00E71872"/>
    <w:rsid w:val="00FE30C2"/>
    <w:rsid w:val="00FF2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AE46E1D-DDDD-4BAF-A7E0-A1C7D6C8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E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64ED6"/>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B64ED6"/>
  </w:style>
  <w:style w:type="paragraph" w:styleId="Piedepgina">
    <w:name w:val="footer"/>
    <w:basedOn w:val="Normal"/>
    <w:link w:val="PiedepginaCar"/>
    <w:uiPriority w:val="99"/>
    <w:unhideWhenUsed/>
    <w:rsid w:val="00B64ED6"/>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B64ED6"/>
  </w:style>
  <w:style w:type="paragraph" w:styleId="Textodeglobo">
    <w:name w:val="Balloon Text"/>
    <w:basedOn w:val="Normal"/>
    <w:link w:val="TextodegloboCar"/>
    <w:uiPriority w:val="99"/>
    <w:semiHidden/>
    <w:unhideWhenUsed/>
    <w:rsid w:val="008101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C5DE-6082-43B7-BDBF-FB58F769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juan pedro calero fernández</cp:lastModifiedBy>
  <cp:revision>2</cp:revision>
  <cp:lastPrinted>2016-02-16T18:42:00Z</cp:lastPrinted>
  <dcterms:created xsi:type="dcterms:W3CDTF">2016-04-08T17:42:00Z</dcterms:created>
  <dcterms:modified xsi:type="dcterms:W3CDTF">2016-04-08T17:42:00Z</dcterms:modified>
</cp:coreProperties>
</file>